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SEMANA DE LAS ARTES 2023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CRONOGRAMA FINAL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Primer turno de 10,00 a 13,30 y segundo de 13,15  a 16,45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Los cursos que tienen que armar las muestras estarán a las 8,30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INTERVENCIONES PREVIAS: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1125"/>
        <w:gridCol w:w="1635"/>
        <w:gridCol w:w="1425"/>
        <w:gridCol w:w="1740"/>
        <w:tblGridChange w:id="0">
          <w:tblGrid>
            <w:gridCol w:w="825"/>
            <w:gridCol w:w="1125"/>
            <w:gridCol w:w="1635"/>
            <w:gridCol w:w="1425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 Responsable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10,45 y 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 Prod.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Piezzi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 hs Elenkito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 30 TAP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 hs Elenco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21:30 TAP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TAP teatro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Elenkito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Elenco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Nave UNCuyo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 Roja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Yañez, Rodriguez Catón y Perez Diez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 y 13,30 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Patio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202124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shd w:fill="f8f9fa" w:val="clear"/>
                <w:rtl w:val="0"/>
              </w:rPr>
              <w:t xml:space="preserve">Carrillo, Rodriguez Catón y Espinosa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MUESTRAS PERMANENTES.AULAS PRIMER Y SEGUNDO PISO. GALERÍAS(DURANTE TODO EL DÍA)</w:t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9/11</w:t>
      </w:r>
    </w:p>
    <w:p w:rsidR="00000000" w:rsidDel="00000000" w:rsidP="00000000" w:rsidRDefault="00000000" w:rsidRPr="00000000" w14:paraId="0000002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60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500"/>
        <w:gridCol w:w="1515"/>
        <w:gridCol w:w="1485"/>
        <w:gridCol w:w="1500"/>
        <w:tblGridChange w:id="0">
          <w:tblGrid>
            <w:gridCol w:w="1605"/>
            <w:gridCol w:w="1500"/>
            <w:gridCol w:w="1515"/>
            <w:gridCol w:w="1485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Espacio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Tiempo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Espacio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Diseño 3° AM 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Aula 3 PB TAP Derecho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Diseño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Tovar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Diseño 3 AMB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Aula 31er piso (Aula Egg)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Diseño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Romani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Cerámica Muestra producciones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Pasillo de las aulas de abajo o Aula 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Cerámica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Polten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Aula 1 PB TAP  Ciencias Médicas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Artes Visuale</w:t>
            </w:r>
            <w:r w:rsidDel="00000000" w:rsidR="00000000" w:rsidRPr="00000000">
              <w:rPr>
                <w:rtl w:val="0"/>
              </w:rPr>
              <w:t xml:space="preserve">s 2os AMA, AMB, CNA, CNB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 Artes VIsuales 4o </w:t>
            </w:r>
            <w:r w:rsidDel="00000000" w:rsidR="00000000" w:rsidRPr="00000000">
              <w:rPr>
                <w:rtl w:val="0"/>
              </w:rPr>
              <w:t xml:space="preserve">AMA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Marset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Visuales/Historia del Arte Exposición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Toda la jornada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Aula 2 PB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Artes Visuales</w:t>
            </w:r>
            <w:r w:rsidDel="00000000" w:rsidR="00000000" w:rsidRPr="00000000">
              <w:rPr>
                <w:rtl w:val="0"/>
              </w:rPr>
              <w:t xml:space="preserve"> 2 os CSHA, CSHB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Historia del Arte</w:t>
            </w:r>
            <w:r w:rsidDel="00000000" w:rsidR="00000000" w:rsidRPr="00000000">
              <w:rPr>
                <w:rtl w:val="0"/>
              </w:rPr>
              <w:t xml:space="preserve"> 4os (todavía tengo que definir)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Gráfica Experimental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Juarez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Visuales/ Exposición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2 Aulas PB (aula 5 TAP diseño y aula 6 TAP multimedia)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pasillos, baño, huerta (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tienen ya autorización para baño y huerta)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 de Artes Visuales</w:t>
            </w:r>
            <w:r w:rsidDel="00000000" w:rsidR="00000000" w:rsidRPr="00000000">
              <w:rPr>
                <w:rtl w:val="0"/>
              </w:rPr>
              <w:t xml:space="preserve"> 4° AMB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Mazzini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del Arte/ Intervención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Toda la jornada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Ascensor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Historia del Arte </w:t>
            </w:r>
            <w:r w:rsidDel="00000000" w:rsidR="00000000" w:rsidRPr="00000000">
              <w:rPr>
                <w:rtl w:val="0"/>
              </w:rPr>
              <w:t xml:space="preserve">4 CSHA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Tarántola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Proyección de cortos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los dos turnos 10: 30 a 12:30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14:15 a 16:15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Aulas 8 y 9 primer piso (tienen tele fija)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Producción de Artes Visuales</w:t>
            </w:r>
            <w:r w:rsidDel="00000000" w:rsidR="00000000" w:rsidRPr="00000000">
              <w:rPr>
                <w:rtl w:val="0"/>
              </w:rPr>
              <w:t xml:space="preserve"> 4o AMA y AMB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Elenco</w:t>
            </w:r>
            <w:r w:rsidDel="00000000" w:rsidR="00000000" w:rsidRPr="00000000">
              <w:rPr>
                <w:rtl w:val="0"/>
              </w:rPr>
              <w:t xml:space="preserve"> (un corto) </w:t>
            </w:r>
            <w:r w:rsidDel="00000000" w:rsidR="00000000" w:rsidRPr="00000000">
              <w:rPr>
                <w:b w:val="1"/>
                <w:rtl w:val="0"/>
              </w:rPr>
              <w:t xml:space="preserve">ya está cargado en la compu del Salón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Ventura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Rodríguez Catón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.95703125" w:hRule="atLeast"/>
          <w:tblHeader w:val="0"/>
        </w:trPr>
        <w:tc>
          <w:tcPr>
            <w:gridSpan w:val="5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hs:Repetición de proyección de cortos de TAP y PAM. Público en general-SALÓN DE ACTOS</w:t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DINÁMICA DE GRUPOS DÍA 9/11</w:t>
      </w:r>
    </w:p>
    <w:p w:rsidR="00000000" w:rsidDel="00000000" w:rsidP="00000000" w:rsidRDefault="00000000" w:rsidRPr="00000000" w14:paraId="000000E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TURNO MAÑANA</w:t>
      </w:r>
    </w:p>
    <w:tbl>
      <w:tblPr>
        <w:tblStyle w:val="Table3"/>
        <w:tblW w:w="7665.0" w:type="dxa"/>
        <w:jc w:val="left"/>
        <w:tblInd w:w="-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395"/>
        <w:gridCol w:w="1470"/>
        <w:gridCol w:w="1335"/>
        <w:gridCol w:w="1860"/>
        <w:tblGridChange w:id="0">
          <w:tblGrid>
            <w:gridCol w:w="1605"/>
            <w:gridCol w:w="1395"/>
            <w:gridCol w:w="1470"/>
            <w:gridCol w:w="1335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 TURNO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10,00 A 12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Cortos TAP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 A 11,15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Oneto Murúa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Elenco teatro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11,15 a 11,45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Rodríguez Catón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SEGUNDO TURNO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A 13,30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Cortos TAP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a 13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Oneto Murúa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Danza y Coro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13.00 A 13,30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Marengo Castro</w:t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65.0" w:type="dxa"/>
        <w:jc w:val="left"/>
        <w:tblInd w:w="-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395"/>
        <w:gridCol w:w="1470"/>
        <w:gridCol w:w="1320"/>
        <w:gridCol w:w="1875"/>
        <w:tblGridChange w:id="0">
          <w:tblGrid>
            <w:gridCol w:w="1605"/>
            <w:gridCol w:w="1395"/>
            <w:gridCol w:w="1470"/>
            <w:gridCol w:w="1320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 TURNO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13,30 a  15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Danza y Coro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13.30 A 14,00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Marengo Castro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Obra Elenquito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14:00 a 14,30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Elenquito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Pérez Diez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Cortos TAP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14,30 a 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Oneto Murúa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 del elenco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SEGUNDO TURNO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a 16,45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Cortos TAP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a 15,30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Oneto Murúa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corto del elenco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Ensamble, Orquesta Emaús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Guitarras de la FAD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15,30 a 16,45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Salón 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Bajda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Guembe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 Carrillo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Agustín Salomon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Este grupo podrá ver los cortos en la función de las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17 hs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